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D5125C" w14:textId="18F30370" w:rsidR="006A4E69" w:rsidRPr="00104695" w:rsidRDefault="00104695">
      <w:pPr>
        <w:jc w:val="center"/>
        <w:rPr>
          <w:position w:val="32"/>
          <w:sz w:val="46"/>
          <w:szCs w:val="46"/>
        </w:rPr>
      </w:pPr>
      <w:r w:rsidRPr="00104695">
        <w:rPr>
          <w:b/>
          <w:bCs/>
          <w:i/>
          <w:iCs/>
          <w:sz w:val="20"/>
          <w:szCs w:val="20"/>
        </w:rPr>
        <w:drawing>
          <wp:anchor distT="0" distB="0" distL="0" distR="0" simplePos="0" relativeHeight="251660288" behindDoc="0" locked="0" layoutInCell="1" allowOverlap="1" wp14:anchorId="4DAE19FB" wp14:editId="58A32073">
            <wp:simplePos x="0" y="0"/>
            <wp:positionH relativeFrom="margin">
              <wp:posOffset>30480</wp:posOffset>
            </wp:positionH>
            <wp:positionV relativeFrom="line">
              <wp:posOffset>-182245</wp:posOffset>
            </wp:positionV>
            <wp:extent cx="1042036" cy="977900"/>
            <wp:effectExtent l="0" t="0" r="5715" b="0"/>
            <wp:wrapNone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42036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104695">
        <w:drawing>
          <wp:anchor distT="0" distB="0" distL="0" distR="0" simplePos="0" relativeHeight="251659264" behindDoc="0" locked="0" layoutInCell="1" allowOverlap="1" wp14:anchorId="1FDEC8EA" wp14:editId="223DE3DF">
            <wp:simplePos x="0" y="0"/>
            <wp:positionH relativeFrom="column">
              <wp:posOffset>5138420</wp:posOffset>
            </wp:positionH>
            <wp:positionV relativeFrom="line">
              <wp:posOffset>-121285</wp:posOffset>
            </wp:positionV>
            <wp:extent cx="1050290" cy="977900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.png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5029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="00A073BA" w:rsidRPr="00104695">
        <w:rPr>
          <w:position w:val="40"/>
          <w:sz w:val="48"/>
          <w:szCs w:val="48"/>
        </w:rPr>
        <w:t xml:space="preserve">    South Valley Preparatory School  </w:t>
      </w:r>
    </w:p>
    <w:p w14:paraId="6711A0E4" w14:textId="6FA136D3" w:rsidR="006A4E69" w:rsidRPr="00104695" w:rsidRDefault="00A073BA" w:rsidP="00E34C2F">
      <w:pPr>
        <w:pStyle w:val="Heading1"/>
        <w:rPr>
          <w:b/>
          <w:bCs/>
          <w:i/>
          <w:iCs/>
          <w:sz w:val="24"/>
          <w:szCs w:val="24"/>
        </w:rPr>
      </w:pPr>
      <w:r w:rsidRPr="00104695">
        <w:rPr>
          <w:b/>
          <w:bCs/>
          <w:i/>
          <w:iCs/>
          <w:sz w:val="24"/>
          <w:szCs w:val="24"/>
        </w:rPr>
        <w:t>“Home of the Aztecs”</w:t>
      </w:r>
    </w:p>
    <w:p w14:paraId="2A563F6B" w14:textId="77777777" w:rsidR="006A4E69" w:rsidRPr="00104695" w:rsidRDefault="00A073BA">
      <w:pPr>
        <w:pStyle w:val="Heading1"/>
      </w:pPr>
      <w:r w:rsidRPr="00104695">
        <w:t>2551 Karsten Court SE Albuquerque, NM  87102</w:t>
      </w:r>
    </w:p>
    <w:p w14:paraId="4CDE6354" w14:textId="2896638D" w:rsidR="006A4E69" w:rsidRPr="00104695" w:rsidRDefault="00A073BA" w:rsidP="00E34C2F">
      <w:pPr>
        <w:pStyle w:val="Heading1"/>
        <w:pBdr>
          <w:bottom w:val="single" w:sz="2" w:space="0" w:color="000000"/>
        </w:pBdr>
      </w:pPr>
      <w:r w:rsidRPr="00104695">
        <w:t>Phone: (505) 222-5642 Fax (505) 222-5647 www.southvalleyprep.org</w:t>
      </w:r>
    </w:p>
    <w:p w14:paraId="64CD23B4" w14:textId="245A84E1" w:rsidR="00613FF3" w:rsidRPr="00104695" w:rsidRDefault="00613FF3" w:rsidP="00442D8E">
      <w:pPr>
        <w:jc w:val="both"/>
      </w:pPr>
    </w:p>
    <w:p w14:paraId="2013496C" w14:textId="77777777" w:rsidR="00104695" w:rsidRPr="00104695" w:rsidRDefault="00104695" w:rsidP="00104695">
      <w:pPr>
        <w:jc w:val="center"/>
        <w:rPr>
          <w:b/>
          <w:bCs/>
          <w:sz w:val="32"/>
          <w:szCs w:val="32"/>
        </w:rPr>
      </w:pPr>
      <w:r w:rsidRPr="00104695">
        <w:rPr>
          <w:b/>
          <w:bCs/>
          <w:sz w:val="32"/>
          <w:szCs w:val="32"/>
        </w:rPr>
        <w:t>Governing Council Member Conflict of Interest Agreement</w:t>
      </w:r>
    </w:p>
    <w:p w14:paraId="3297428C" w14:textId="77777777" w:rsidR="00104695" w:rsidRPr="00104695" w:rsidRDefault="00104695" w:rsidP="00104695">
      <w:pPr>
        <w:jc w:val="center"/>
        <w:rPr>
          <w:b/>
          <w:bCs/>
          <w:sz w:val="32"/>
          <w:szCs w:val="32"/>
        </w:rPr>
      </w:pPr>
    </w:p>
    <w:p w14:paraId="7CE43826" w14:textId="3B0B26DA" w:rsidR="00104695" w:rsidRDefault="00104695" w:rsidP="00104695">
      <w:pPr>
        <w:jc w:val="both"/>
      </w:pPr>
      <w:r w:rsidRPr="00104695">
        <w:t>It is the responsibility of each Council Member to avoid conflicts of interest in the</w:t>
      </w:r>
      <w:r>
        <w:t xml:space="preserve"> </w:t>
      </w:r>
      <w:r w:rsidRPr="00104695">
        <w:t>performance of their duties through disclosure, abstaining on a vote, or such other actions</w:t>
      </w:r>
      <w:r>
        <w:t xml:space="preserve"> </w:t>
      </w:r>
      <w:r w:rsidRPr="00104695">
        <w:t>the Council deems appropriate.</w:t>
      </w:r>
    </w:p>
    <w:p w14:paraId="688EB32C" w14:textId="77777777" w:rsidR="00104695" w:rsidRPr="00104695" w:rsidRDefault="00104695" w:rsidP="00104695">
      <w:pPr>
        <w:jc w:val="both"/>
      </w:pPr>
    </w:p>
    <w:p w14:paraId="76DC70CD" w14:textId="004769E7" w:rsidR="00104695" w:rsidRDefault="00104695" w:rsidP="00104695">
      <w:pPr>
        <w:jc w:val="both"/>
      </w:pPr>
      <w:r w:rsidRPr="00104695">
        <w:t>Any Governing Council Member of committee member having an actual or potential</w:t>
      </w:r>
      <w:r>
        <w:t xml:space="preserve"> </w:t>
      </w:r>
      <w:r w:rsidRPr="00104695">
        <w:t>conflict of interest which may minimize or in any way affect his or her position or action</w:t>
      </w:r>
      <w:r>
        <w:t xml:space="preserve"> </w:t>
      </w:r>
      <w:r w:rsidRPr="00104695">
        <w:t>in any matter coming before the Council, shall not vote or use his or her personal</w:t>
      </w:r>
      <w:r>
        <w:t xml:space="preserve"> </w:t>
      </w:r>
      <w:r w:rsidRPr="00104695">
        <w:t xml:space="preserve">influence to </w:t>
      </w:r>
      <w:proofErr w:type="gramStart"/>
      <w:r w:rsidRPr="00104695">
        <w:t>effect</w:t>
      </w:r>
      <w:proofErr w:type="gramEnd"/>
      <w:r w:rsidRPr="00104695">
        <w:t xml:space="preserve"> the voting or outcome of a vote. The abstinence of a vote of a member</w:t>
      </w:r>
      <w:r>
        <w:t xml:space="preserve"> </w:t>
      </w:r>
      <w:r w:rsidRPr="00104695">
        <w:t>otherwise present shall not be counted in determining the quorum of a meeting at which</w:t>
      </w:r>
      <w:r>
        <w:t xml:space="preserve"> </w:t>
      </w:r>
      <w:r w:rsidRPr="00104695">
        <w:t>action is taken. The minutes of the meting shall reflect the individual’s abstention from</w:t>
      </w:r>
      <w:r>
        <w:t xml:space="preserve"> </w:t>
      </w:r>
      <w:r w:rsidRPr="00104695">
        <w:t>voting.</w:t>
      </w:r>
    </w:p>
    <w:p w14:paraId="573ED9C4" w14:textId="77777777" w:rsidR="00104695" w:rsidRPr="00104695" w:rsidRDefault="00104695" w:rsidP="00104695">
      <w:pPr>
        <w:jc w:val="both"/>
      </w:pPr>
    </w:p>
    <w:p w14:paraId="1A1F3AF5" w14:textId="47116793" w:rsidR="00104695" w:rsidRDefault="00104695" w:rsidP="00104695">
      <w:pPr>
        <w:jc w:val="both"/>
      </w:pPr>
      <w:r w:rsidRPr="00104695">
        <w:t>As a Governing Council Member of South Valley Preparatory School, I assure that I have</w:t>
      </w:r>
      <w:r>
        <w:t xml:space="preserve"> </w:t>
      </w:r>
      <w:r w:rsidRPr="00104695">
        <w:t>no actual or potential conflict of interest in carrying out my duties.</w:t>
      </w:r>
    </w:p>
    <w:p w14:paraId="0D3A38B8" w14:textId="77777777" w:rsidR="00104695" w:rsidRPr="00104695" w:rsidRDefault="00104695" w:rsidP="00104695">
      <w:pPr>
        <w:jc w:val="both"/>
      </w:pPr>
    </w:p>
    <w:p w14:paraId="3AF4A029" w14:textId="22BFF97E" w:rsidR="00104695" w:rsidRDefault="00104695" w:rsidP="00104695">
      <w:pPr>
        <w:jc w:val="both"/>
      </w:pPr>
      <w:r w:rsidRPr="00104695">
        <w:t>Should an actual or potential conflict of interest arise, I agree to abide by the formally-</w:t>
      </w:r>
      <w:r>
        <w:t xml:space="preserve"> </w:t>
      </w:r>
      <w:r w:rsidRPr="00104695">
        <w:t>adopted conflict of interest policy adopted by the Governing Council.</w:t>
      </w:r>
    </w:p>
    <w:p w14:paraId="241B5644" w14:textId="77777777" w:rsidR="00104695" w:rsidRDefault="00104695" w:rsidP="00104695">
      <w:pPr>
        <w:jc w:val="both"/>
      </w:pPr>
    </w:p>
    <w:p w14:paraId="0DA0A8D0" w14:textId="77777777" w:rsidR="00104695" w:rsidRDefault="00104695" w:rsidP="00104695">
      <w:pPr>
        <w:jc w:val="both"/>
      </w:pPr>
    </w:p>
    <w:p w14:paraId="24F0B48C" w14:textId="77777777" w:rsidR="00104695" w:rsidRDefault="00104695" w:rsidP="00104695">
      <w:pPr>
        <w:jc w:val="both"/>
      </w:pPr>
    </w:p>
    <w:p w14:paraId="3D188DEC" w14:textId="77777777" w:rsidR="00104695" w:rsidRDefault="00104695" w:rsidP="00104695">
      <w:pPr>
        <w:jc w:val="both"/>
      </w:pPr>
    </w:p>
    <w:p w14:paraId="6F5E8701" w14:textId="77777777" w:rsidR="00104695" w:rsidRDefault="00104695" w:rsidP="00104695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90"/>
        <w:gridCol w:w="1435"/>
        <w:gridCol w:w="2705"/>
      </w:tblGrid>
      <w:tr w:rsidR="00104695" w14:paraId="73F67F2A" w14:textId="77777777" w:rsidTr="00104695">
        <w:tc>
          <w:tcPr>
            <w:tcW w:w="4590" w:type="dxa"/>
            <w:tcBorders>
              <w:top w:val="single" w:sz="4" w:space="0" w:color="auto"/>
            </w:tcBorders>
          </w:tcPr>
          <w:p w14:paraId="6921DFD5" w14:textId="4BDFB4AC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Signature</w:t>
            </w:r>
          </w:p>
        </w:tc>
        <w:tc>
          <w:tcPr>
            <w:tcW w:w="1435" w:type="dxa"/>
          </w:tcPr>
          <w:p w14:paraId="5394DF4C" w14:textId="77777777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</w:p>
        </w:tc>
        <w:tc>
          <w:tcPr>
            <w:tcW w:w="2705" w:type="dxa"/>
            <w:tcBorders>
              <w:top w:val="single" w:sz="4" w:space="0" w:color="auto"/>
            </w:tcBorders>
          </w:tcPr>
          <w:p w14:paraId="11473630" w14:textId="34FDC4B9" w:rsidR="00104695" w:rsidRDefault="00104695" w:rsidP="0010469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both"/>
            </w:pPr>
            <w:r>
              <w:t>Date</w:t>
            </w:r>
          </w:p>
        </w:tc>
      </w:tr>
    </w:tbl>
    <w:p w14:paraId="52430988" w14:textId="30F259E5" w:rsidR="00104695" w:rsidRPr="00104695" w:rsidRDefault="00104695" w:rsidP="00104695">
      <w:pPr>
        <w:jc w:val="both"/>
      </w:pPr>
    </w:p>
    <w:sectPr w:rsidR="00104695" w:rsidRPr="00104695" w:rsidSect="00104695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D21D3A" w14:textId="77777777" w:rsidR="005766EF" w:rsidRPr="00104695" w:rsidRDefault="005766EF">
      <w:r w:rsidRPr="00104695">
        <w:separator/>
      </w:r>
    </w:p>
  </w:endnote>
  <w:endnote w:type="continuationSeparator" w:id="0">
    <w:p w14:paraId="72BAEDFA" w14:textId="77777777" w:rsidR="005766EF" w:rsidRPr="00104695" w:rsidRDefault="005766EF">
      <w:r w:rsidRPr="0010469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1" w:usb1="08070000" w:usb2="00000010" w:usb3="00000000" w:csb0="00020000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A6D7A5" w14:textId="77777777" w:rsidR="006A4E69" w:rsidRPr="00104695" w:rsidRDefault="006A4E69">
    <w:pPr>
      <w:pStyle w:val="ListParagraph"/>
      <w:ind w:left="360"/>
      <w:rPr>
        <w:i/>
        <w:iCs/>
      </w:rPr>
    </w:pPr>
  </w:p>
  <w:p w14:paraId="58ABCC3A" w14:textId="77777777" w:rsidR="006A4E69" w:rsidRPr="00104695" w:rsidRDefault="00A073BA">
    <w:pPr>
      <w:pStyle w:val="ListParagraph"/>
      <w:ind w:left="360"/>
      <w:jc w:val="center"/>
      <w:rPr>
        <w:i/>
        <w:iCs/>
      </w:rPr>
    </w:pPr>
    <w:r w:rsidRPr="00104695">
      <w:rPr>
        <w:i/>
        <w:iCs/>
      </w:rPr>
      <w:t xml:space="preserve">The mission of South Valley Preparatory School is to provide a small, </w:t>
    </w:r>
    <w:proofErr w:type="gramStart"/>
    <w:r w:rsidRPr="00104695">
      <w:rPr>
        <w:i/>
        <w:iCs/>
      </w:rPr>
      <w:t>safe</w:t>
    </w:r>
    <w:proofErr w:type="gramEnd"/>
    <w:r w:rsidRPr="00104695">
      <w:rPr>
        <w:i/>
        <w:iCs/>
      </w:rPr>
      <w:t xml:space="preserve"> and unique family learning community where students are prepared for high school and beyond.</w:t>
    </w:r>
  </w:p>
  <w:p w14:paraId="51C6AD81" w14:textId="77777777" w:rsidR="006A4E69" w:rsidRPr="00104695" w:rsidRDefault="00A073BA">
    <w:pPr>
      <w:pStyle w:val="Footer"/>
      <w:tabs>
        <w:tab w:val="clear" w:pos="4320"/>
        <w:tab w:val="clear" w:pos="8640"/>
        <w:tab w:val="center" w:pos="5256"/>
        <w:tab w:val="right" w:pos="10492"/>
      </w:tabs>
    </w:pPr>
    <w:r w:rsidRPr="00104695">
      <w:rPr>
        <w:i/>
        <w:iCs/>
        <w:color w:val="313131"/>
        <w:sz w:val="20"/>
        <w:szCs w:val="20"/>
        <w:u w:color="313131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B38357" w14:textId="77777777" w:rsidR="005766EF" w:rsidRPr="00104695" w:rsidRDefault="005766EF">
      <w:r w:rsidRPr="00104695">
        <w:separator/>
      </w:r>
    </w:p>
  </w:footnote>
  <w:footnote w:type="continuationSeparator" w:id="0">
    <w:p w14:paraId="03810656" w14:textId="77777777" w:rsidR="005766EF" w:rsidRPr="00104695" w:rsidRDefault="005766EF">
      <w:r w:rsidRPr="0010469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6FC436" w14:textId="77777777" w:rsidR="006A4E69" w:rsidRPr="00104695" w:rsidRDefault="006A4E69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CB3F77"/>
    <w:multiLevelType w:val="multilevel"/>
    <w:tmpl w:val="F2C63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9C0129"/>
    <w:multiLevelType w:val="multilevel"/>
    <w:tmpl w:val="7166D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E453A"/>
    <w:multiLevelType w:val="multilevel"/>
    <w:tmpl w:val="67CE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5980357"/>
    <w:multiLevelType w:val="multilevel"/>
    <w:tmpl w:val="B1CC84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E564F3"/>
    <w:multiLevelType w:val="hybridMultilevel"/>
    <w:tmpl w:val="0BD658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D4A9A"/>
    <w:multiLevelType w:val="multilevel"/>
    <w:tmpl w:val="85408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C423537"/>
    <w:multiLevelType w:val="multilevel"/>
    <w:tmpl w:val="931C4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89D376D"/>
    <w:multiLevelType w:val="multilevel"/>
    <w:tmpl w:val="22883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02C5025"/>
    <w:multiLevelType w:val="multilevel"/>
    <w:tmpl w:val="D00C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9185B03"/>
    <w:multiLevelType w:val="multilevel"/>
    <w:tmpl w:val="732E2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4E124B"/>
    <w:multiLevelType w:val="multilevel"/>
    <w:tmpl w:val="DA744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427514">
    <w:abstractNumId w:val="3"/>
  </w:num>
  <w:num w:numId="2" w16cid:durableId="930819948">
    <w:abstractNumId w:val="0"/>
  </w:num>
  <w:num w:numId="3" w16cid:durableId="296491537">
    <w:abstractNumId w:val="9"/>
  </w:num>
  <w:num w:numId="4" w16cid:durableId="796068706">
    <w:abstractNumId w:val="5"/>
  </w:num>
  <w:num w:numId="5" w16cid:durableId="22287370">
    <w:abstractNumId w:val="7"/>
  </w:num>
  <w:num w:numId="6" w16cid:durableId="1775975216">
    <w:abstractNumId w:val="10"/>
  </w:num>
  <w:num w:numId="7" w16cid:durableId="143090993">
    <w:abstractNumId w:val="8"/>
  </w:num>
  <w:num w:numId="8" w16cid:durableId="707070349">
    <w:abstractNumId w:val="6"/>
  </w:num>
  <w:num w:numId="9" w16cid:durableId="1808817359">
    <w:abstractNumId w:val="1"/>
  </w:num>
  <w:num w:numId="10" w16cid:durableId="206379857">
    <w:abstractNumId w:val="4"/>
  </w:num>
  <w:num w:numId="11" w16cid:durableId="3043125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E69"/>
    <w:rsid w:val="0000517B"/>
    <w:rsid w:val="000D1FA9"/>
    <w:rsid w:val="000E1CB6"/>
    <w:rsid w:val="00104695"/>
    <w:rsid w:val="001168B4"/>
    <w:rsid w:val="001278A9"/>
    <w:rsid w:val="00145674"/>
    <w:rsid w:val="001C2166"/>
    <w:rsid w:val="00257881"/>
    <w:rsid w:val="00442D8E"/>
    <w:rsid w:val="00574B54"/>
    <w:rsid w:val="005766EF"/>
    <w:rsid w:val="00610592"/>
    <w:rsid w:val="00613FF3"/>
    <w:rsid w:val="006737D4"/>
    <w:rsid w:val="006A4E69"/>
    <w:rsid w:val="007268C1"/>
    <w:rsid w:val="0079119E"/>
    <w:rsid w:val="00793949"/>
    <w:rsid w:val="00843B2A"/>
    <w:rsid w:val="008C4882"/>
    <w:rsid w:val="00955984"/>
    <w:rsid w:val="00980C7B"/>
    <w:rsid w:val="00A073BA"/>
    <w:rsid w:val="00BC4988"/>
    <w:rsid w:val="00BD3FEA"/>
    <w:rsid w:val="00BF4780"/>
    <w:rsid w:val="00C100C7"/>
    <w:rsid w:val="00C51BCF"/>
    <w:rsid w:val="00CA6CA2"/>
    <w:rsid w:val="00CC7080"/>
    <w:rsid w:val="00D30458"/>
    <w:rsid w:val="00D33578"/>
    <w:rsid w:val="00D874FF"/>
    <w:rsid w:val="00DE4320"/>
    <w:rsid w:val="00DF72B8"/>
    <w:rsid w:val="00E029B2"/>
    <w:rsid w:val="00E34C2F"/>
    <w:rsid w:val="00E4057E"/>
    <w:rsid w:val="00EF53B3"/>
    <w:rsid w:val="00F24DF2"/>
    <w:rsid w:val="00F5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45A64"/>
  <w15:docId w15:val="{A57F74AF-124A-9943-B6D2-A524664C2C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="Times New Roman"/>
      <w:color w:val="000000"/>
      <w:sz w:val="24"/>
      <w:szCs w:val="24"/>
      <w:u w:color="000000"/>
    </w:rPr>
  </w:style>
  <w:style w:type="paragraph" w:styleId="Heading1">
    <w:name w:val="heading 1"/>
    <w:next w:val="Normal"/>
    <w:uiPriority w:val="9"/>
    <w:qFormat/>
    <w:pPr>
      <w:keepNext/>
      <w:jc w:val="center"/>
      <w:outlineLvl w:val="0"/>
    </w:pPr>
    <w:rPr>
      <w:rFonts w:cs="Arial Unicode MS"/>
      <w:color w:val="000000"/>
      <w:sz w:val="28"/>
      <w:szCs w:val="28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</w:rPr>
  </w:style>
  <w:style w:type="paragraph" w:styleId="Footer">
    <w:name w:val="footer"/>
    <w:pPr>
      <w:tabs>
        <w:tab w:val="center" w:pos="4320"/>
        <w:tab w:val="right" w:pos="8640"/>
      </w:tabs>
    </w:pPr>
    <w:rPr>
      <w:rFonts w:cs="Arial Unicode MS"/>
      <w:color w:val="000000"/>
      <w:sz w:val="24"/>
      <w:szCs w:val="24"/>
      <w:u w:color="000000"/>
    </w:rPr>
  </w:style>
  <w:style w:type="paragraph" w:customStyle="1" w:styleId="Default">
    <w:name w:val="Default"/>
    <w:pPr>
      <w:widowControl w:val="0"/>
    </w:pPr>
    <w:rPr>
      <w:rFonts w:cs="Arial Unicode MS"/>
      <w:color w:val="000000"/>
      <w:sz w:val="24"/>
      <w:szCs w:val="24"/>
      <w:u w:color="00000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00C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color w:val="auto"/>
      <w:sz w:val="20"/>
      <w:szCs w:val="20"/>
      <w:bdr w:val="none" w:sz="0" w:space="0" w:color="auto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00C7"/>
    <w:rPr>
      <w:rFonts w:eastAsia="Times New Roman"/>
      <w:bdr w:val="none" w:sz="0" w:space="0" w:color="auto"/>
    </w:rPr>
  </w:style>
  <w:style w:type="character" w:styleId="FootnoteReference">
    <w:name w:val="footnote reference"/>
    <w:basedOn w:val="DefaultParagraphFont"/>
    <w:uiPriority w:val="99"/>
    <w:semiHidden/>
    <w:unhideWhenUsed/>
    <w:rsid w:val="00C100C7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980C7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046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97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Baylor Del Rosario</dc:creator>
  <cp:lastModifiedBy>Baylor Del Rosario</cp:lastModifiedBy>
  <cp:revision>2</cp:revision>
  <cp:lastPrinted>2024-02-05T21:46:00Z</cp:lastPrinted>
  <dcterms:created xsi:type="dcterms:W3CDTF">2024-06-19T19:18:00Z</dcterms:created>
  <dcterms:modified xsi:type="dcterms:W3CDTF">2024-06-19T19:18:00Z</dcterms:modified>
</cp:coreProperties>
</file>